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F141" w14:textId="2C2E69B3" w:rsidR="001D257E" w:rsidRPr="00AA5FB4" w:rsidRDefault="00AC61E4" w:rsidP="001D257E">
      <w:pPr>
        <w:pStyle w:val="Title"/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left" w:pos="851"/>
          <w:tab w:val="left" w:pos="1701"/>
          <w:tab w:val="left" w:pos="2552"/>
          <w:tab w:val="left" w:pos="340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C5C32" wp14:editId="24354F42">
                <wp:simplePos x="0" y="0"/>
                <wp:positionH relativeFrom="column">
                  <wp:posOffset>-25400</wp:posOffset>
                </wp:positionH>
                <wp:positionV relativeFrom="paragraph">
                  <wp:posOffset>27940</wp:posOffset>
                </wp:positionV>
                <wp:extent cx="723900" cy="755650"/>
                <wp:effectExtent l="0" t="0" r="1270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95048" w14:textId="77777777" w:rsidR="00940B89" w:rsidRDefault="00EF5806" w:rsidP="001D257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9B8EB8" wp14:editId="02BF3244">
                                  <wp:extent cx="580390" cy="850900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95pt;margin-top:2.2pt;width:57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" stroked="f">
                <v:textbox>
                  <w:txbxContent>
                    <w:p w14:paraId="19D95048" w14:textId="77777777" w:rsidR="00940B89" w:rsidRDefault="00EF5806" w:rsidP="001D257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89B8EB8" wp14:editId="02BF3244">
                            <wp:extent cx="580390" cy="850900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5B46FE" w14:textId="77777777" w:rsidR="00A374BA" w:rsidRDefault="001D257E" w:rsidP="001D257E">
      <w:pPr>
        <w:widowControl w:val="0"/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left" w:pos="851"/>
          <w:tab w:val="left" w:pos="1701"/>
          <w:tab w:val="left" w:pos="2552"/>
          <w:tab w:val="left" w:pos="3402"/>
        </w:tabs>
        <w:jc w:val="center"/>
        <w:rPr>
          <w:rFonts w:ascii="Calibri" w:hAnsi="Calibri"/>
          <w:b/>
          <w:color w:val="244061"/>
          <w:sz w:val="32"/>
          <w:szCs w:val="28"/>
        </w:rPr>
      </w:pPr>
      <w:r w:rsidRPr="001D257E">
        <w:rPr>
          <w:rFonts w:ascii="Calibri" w:hAnsi="Calibri"/>
          <w:b/>
          <w:color w:val="244061"/>
          <w:sz w:val="32"/>
          <w:szCs w:val="28"/>
        </w:rPr>
        <w:t xml:space="preserve">ST FRANCIS XAVIER CATHOLIC SCHOOL </w:t>
      </w:r>
    </w:p>
    <w:p w14:paraId="4DBF6C31" w14:textId="07FD7796" w:rsidR="001D257E" w:rsidRPr="00A374BA" w:rsidRDefault="00AB30BD" w:rsidP="001D257E">
      <w:pPr>
        <w:widowControl w:val="0"/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left" w:pos="851"/>
          <w:tab w:val="left" w:pos="1701"/>
          <w:tab w:val="left" w:pos="2552"/>
          <w:tab w:val="left" w:pos="3402"/>
        </w:tabs>
        <w:jc w:val="center"/>
        <w:rPr>
          <w:rFonts w:ascii="Calibri" w:hAnsi="Calibri"/>
          <w:b/>
          <w:color w:val="244061"/>
          <w:sz w:val="32"/>
          <w:szCs w:val="28"/>
        </w:rPr>
      </w:pPr>
      <w:r>
        <w:rPr>
          <w:rFonts w:ascii="Calibri" w:hAnsi="Calibri"/>
          <w:b/>
          <w:color w:val="244061"/>
          <w:sz w:val="32"/>
          <w:szCs w:val="28"/>
        </w:rPr>
        <w:t>SPECIAL NEEDS</w:t>
      </w:r>
      <w:bookmarkStart w:id="0" w:name="_GoBack"/>
      <w:bookmarkEnd w:id="0"/>
      <w:r w:rsidR="001D257E">
        <w:rPr>
          <w:rFonts w:ascii="Calibri" w:hAnsi="Calibri"/>
          <w:b/>
          <w:color w:val="244061"/>
          <w:sz w:val="32"/>
          <w:szCs w:val="28"/>
        </w:rPr>
        <w:t xml:space="preserve"> EDUCATION</w:t>
      </w:r>
      <w:r w:rsidR="00A374BA">
        <w:rPr>
          <w:rFonts w:ascii="Calibri" w:hAnsi="Calibri"/>
          <w:b/>
          <w:color w:val="244061"/>
          <w:sz w:val="32"/>
          <w:szCs w:val="28"/>
        </w:rPr>
        <w:t xml:space="preserve"> POLICY</w:t>
      </w:r>
    </w:p>
    <w:p w14:paraId="43A67F8C" w14:textId="77777777" w:rsidR="001D257E" w:rsidRPr="00AA5FB4" w:rsidRDefault="001D257E" w:rsidP="001D257E">
      <w:pPr>
        <w:widowControl w:val="0"/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left" w:pos="851"/>
          <w:tab w:val="left" w:pos="1701"/>
          <w:tab w:val="left" w:pos="2552"/>
          <w:tab w:val="left" w:pos="3402"/>
        </w:tabs>
        <w:jc w:val="both"/>
        <w:rPr>
          <w:rFonts w:ascii="Calibri" w:hAnsi="Calibri"/>
          <w:b/>
          <w:szCs w:val="24"/>
        </w:rPr>
      </w:pPr>
    </w:p>
    <w:p w14:paraId="6577FF57" w14:textId="77777777" w:rsidR="001D257E" w:rsidRDefault="001D257E" w:rsidP="001D257E">
      <w:pPr>
        <w:tabs>
          <w:tab w:val="left" w:pos="851"/>
          <w:tab w:val="left" w:pos="1701"/>
          <w:tab w:val="left" w:pos="2552"/>
        </w:tabs>
        <w:rPr>
          <w:b/>
          <w:snapToGrid w:val="0"/>
          <w:lang w:val="en-US"/>
        </w:rPr>
      </w:pPr>
    </w:p>
    <w:p w14:paraId="478B9282" w14:textId="77777777" w:rsidR="0056096D" w:rsidRDefault="0056096D" w:rsidP="00675467">
      <w:pPr>
        <w:rPr>
          <w:rFonts w:ascii="Calibri" w:hAnsi="Calibri"/>
          <w:b/>
        </w:rPr>
      </w:pPr>
    </w:p>
    <w:p w14:paraId="50806044" w14:textId="77777777" w:rsidR="00CD1BF8" w:rsidRPr="00CD1BF8" w:rsidRDefault="00CD1BF8" w:rsidP="00675467">
      <w:pPr>
        <w:rPr>
          <w:rFonts w:ascii="Calibri" w:hAnsi="Calibri"/>
          <w:b/>
        </w:rPr>
      </w:pPr>
      <w:r w:rsidRPr="00CD1BF8">
        <w:rPr>
          <w:rFonts w:ascii="Calibri" w:hAnsi="Calibri"/>
          <w:b/>
        </w:rPr>
        <w:t>RATIONALE</w:t>
      </w:r>
    </w:p>
    <w:p w14:paraId="67F9DEC7" w14:textId="77777777" w:rsidR="0056096D" w:rsidRDefault="0056096D" w:rsidP="00675467">
      <w:pPr>
        <w:rPr>
          <w:rFonts w:ascii="Calibri" w:hAnsi="Calibri"/>
        </w:rPr>
      </w:pPr>
    </w:p>
    <w:p w14:paraId="77E45C78" w14:textId="77777777" w:rsidR="00675467" w:rsidRPr="002C2C86" w:rsidRDefault="00675467" w:rsidP="0056096D">
      <w:pPr>
        <w:jc w:val="both"/>
        <w:rPr>
          <w:rFonts w:ascii="Calibri" w:hAnsi="Calibri"/>
          <w:szCs w:val="24"/>
        </w:rPr>
      </w:pPr>
      <w:r w:rsidRPr="002C2C86">
        <w:rPr>
          <w:rFonts w:ascii="Calibri" w:hAnsi="Calibri"/>
        </w:rPr>
        <w:t xml:space="preserve">At St Francis Xavier Catholic School, a child </w:t>
      </w:r>
      <w:r w:rsidRPr="002C2C86">
        <w:rPr>
          <w:rFonts w:ascii="Calibri" w:hAnsi="Calibri"/>
          <w:szCs w:val="24"/>
        </w:rPr>
        <w:t xml:space="preserve">who has </w:t>
      </w:r>
      <w:r w:rsidRPr="002C2C86">
        <w:rPr>
          <w:rFonts w:ascii="Calibri" w:hAnsi="Calibri" w:cs="Arial"/>
          <w:szCs w:val="24"/>
          <w:lang w:val="en-AU"/>
        </w:rPr>
        <w:t>lea</w:t>
      </w:r>
      <w:r w:rsidR="00ED54BF" w:rsidRPr="002C2C86">
        <w:rPr>
          <w:rFonts w:ascii="Calibri" w:hAnsi="Calibri" w:cs="Arial"/>
          <w:szCs w:val="24"/>
          <w:lang w:val="en-AU"/>
        </w:rPr>
        <w:t xml:space="preserve">rning, communication, emotional, behavioural difficulties, </w:t>
      </w:r>
      <w:r w:rsidRPr="002C2C86">
        <w:rPr>
          <w:rFonts w:ascii="Calibri" w:hAnsi="Calibri" w:cs="Arial"/>
          <w:szCs w:val="24"/>
          <w:lang w:val="en-AU"/>
        </w:rPr>
        <w:t>intellectual, sensory, or physical impairments is identified as a Special Needs pupil. </w:t>
      </w:r>
    </w:p>
    <w:p w14:paraId="0EBC622E" w14:textId="77777777" w:rsidR="003B1C65" w:rsidRDefault="003B1C65" w:rsidP="00BB08C0">
      <w:pPr>
        <w:pStyle w:val="Heading1"/>
        <w:tabs>
          <w:tab w:val="left" w:pos="851"/>
          <w:tab w:val="left" w:pos="1701"/>
          <w:tab w:val="left" w:pos="2552"/>
        </w:tabs>
        <w:rPr>
          <w:rFonts w:ascii="Calibri" w:hAnsi="Calibri"/>
        </w:rPr>
      </w:pPr>
    </w:p>
    <w:p w14:paraId="6C0F387A" w14:textId="77777777" w:rsidR="0056096D" w:rsidRDefault="0056096D" w:rsidP="00BB08C0">
      <w:pPr>
        <w:pStyle w:val="Heading1"/>
        <w:tabs>
          <w:tab w:val="left" w:pos="851"/>
          <w:tab w:val="left" w:pos="1701"/>
          <w:tab w:val="left" w:pos="2552"/>
        </w:tabs>
        <w:rPr>
          <w:rFonts w:ascii="Calibri" w:hAnsi="Calibri"/>
        </w:rPr>
      </w:pPr>
    </w:p>
    <w:p w14:paraId="1EF6A240" w14:textId="77777777" w:rsidR="000D6DBA" w:rsidRPr="001D257E" w:rsidRDefault="003B1C65" w:rsidP="00BB08C0">
      <w:pPr>
        <w:pStyle w:val="Heading1"/>
        <w:tabs>
          <w:tab w:val="left" w:pos="851"/>
          <w:tab w:val="left" w:pos="1701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P</w:t>
      </w:r>
      <w:r w:rsidR="00BB08C0" w:rsidRPr="001D257E">
        <w:rPr>
          <w:rFonts w:ascii="Calibri" w:hAnsi="Calibri"/>
        </w:rPr>
        <w:t>URPOSE</w:t>
      </w:r>
    </w:p>
    <w:p w14:paraId="76BB2386" w14:textId="77777777" w:rsidR="0056096D" w:rsidRDefault="0056096D" w:rsidP="00675467">
      <w:pPr>
        <w:pStyle w:val="Heading1"/>
        <w:tabs>
          <w:tab w:val="left" w:pos="851"/>
          <w:tab w:val="left" w:pos="1701"/>
          <w:tab w:val="left" w:pos="2552"/>
        </w:tabs>
        <w:rPr>
          <w:rFonts w:ascii="Calibri" w:hAnsi="Calibri"/>
          <w:b w:val="0"/>
        </w:rPr>
      </w:pPr>
    </w:p>
    <w:p w14:paraId="044EC751" w14:textId="77777777" w:rsidR="00675467" w:rsidRPr="0084129D" w:rsidRDefault="00675467" w:rsidP="0056096D">
      <w:pPr>
        <w:pStyle w:val="Heading1"/>
        <w:tabs>
          <w:tab w:val="left" w:pos="851"/>
          <w:tab w:val="left" w:pos="1701"/>
          <w:tab w:val="left" w:pos="2552"/>
        </w:tabs>
        <w:jc w:val="both"/>
        <w:rPr>
          <w:rFonts w:ascii="Calibri" w:hAnsi="Calibri"/>
          <w:b w:val="0"/>
        </w:rPr>
      </w:pPr>
      <w:r w:rsidRPr="00A42D1A">
        <w:rPr>
          <w:rFonts w:ascii="Calibri" w:hAnsi="Calibri"/>
          <w:b w:val="0"/>
        </w:rPr>
        <w:t xml:space="preserve">Special education is the provision of differentiated assistance, programmes or learning environments and </w:t>
      </w:r>
      <w:r w:rsidRPr="0084129D">
        <w:rPr>
          <w:rFonts w:ascii="Calibri" w:hAnsi="Calibri"/>
          <w:b w:val="0"/>
        </w:rPr>
        <w:t>specialised equipment to support learners to access the curriculum in a range of settings.</w:t>
      </w:r>
    </w:p>
    <w:p w14:paraId="5D4116D0" w14:textId="77777777" w:rsidR="0056096D" w:rsidRDefault="0056096D" w:rsidP="00CD1BF8">
      <w:pPr>
        <w:rPr>
          <w:rFonts w:ascii="Calibri" w:hAnsi="Calibri"/>
        </w:rPr>
      </w:pPr>
    </w:p>
    <w:p w14:paraId="2514FFBB" w14:textId="77777777" w:rsidR="00CD1BF8" w:rsidRPr="0084129D" w:rsidRDefault="00CD1BF8" w:rsidP="0056096D">
      <w:pPr>
        <w:jc w:val="both"/>
        <w:rPr>
          <w:rFonts w:ascii="Calibri" w:hAnsi="Calibri"/>
        </w:rPr>
      </w:pPr>
      <w:r w:rsidRPr="0084129D">
        <w:rPr>
          <w:rFonts w:ascii="Calibri" w:hAnsi="Calibri"/>
        </w:rPr>
        <w:t>By acknowledging that we are all created in the image and likeness of God, we ensure that the school is inclusive of children with special needs.</w:t>
      </w:r>
    </w:p>
    <w:p w14:paraId="31A37E6E" w14:textId="77777777" w:rsidR="00ED54BF" w:rsidRDefault="00ED54BF" w:rsidP="00BB08C0">
      <w:pPr>
        <w:pStyle w:val="Heading1"/>
        <w:tabs>
          <w:tab w:val="left" w:pos="851"/>
          <w:tab w:val="left" w:pos="1701"/>
          <w:tab w:val="left" w:pos="2552"/>
        </w:tabs>
        <w:rPr>
          <w:rFonts w:ascii="Calibri" w:hAnsi="Calibri"/>
          <w:b w:val="0"/>
        </w:rPr>
      </w:pPr>
    </w:p>
    <w:p w14:paraId="6835FF1A" w14:textId="77777777" w:rsidR="0056096D" w:rsidRDefault="0056096D" w:rsidP="00BB08C0">
      <w:pPr>
        <w:pStyle w:val="Heading1"/>
        <w:tabs>
          <w:tab w:val="left" w:pos="851"/>
          <w:tab w:val="left" w:pos="1701"/>
          <w:tab w:val="left" w:pos="2552"/>
        </w:tabs>
        <w:rPr>
          <w:rFonts w:ascii="Calibri" w:hAnsi="Calibri"/>
        </w:rPr>
      </w:pPr>
    </w:p>
    <w:p w14:paraId="7A886AAC" w14:textId="77777777" w:rsidR="000D6DBA" w:rsidRPr="001D257E" w:rsidRDefault="00BB08C0" w:rsidP="00BB08C0">
      <w:pPr>
        <w:pStyle w:val="Heading1"/>
        <w:tabs>
          <w:tab w:val="left" w:pos="851"/>
          <w:tab w:val="left" w:pos="1701"/>
          <w:tab w:val="left" w:pos="2552"/>
        </w:tabs>
        <w:rPr>
          <w:rFonts w:ascii="Calibri" w:hAnsi="Calibri"/>
        </w:rPr>
      </w:pPr>
      <w:r w:rsidRPr="001D257E">
        <w:rPr>
          <w:rFonts w:ascii="Calibri" w:hAnsi="Calibri"/>
        </w:rPr>
        <w:t>GUIDELINES</w:t>
      </w:r>
    </w:p>
    <w:p w14:paraId="5E714DB5" w14:textId="77777777" w:rsidR="000D6DBA" w:rsidRPr="001D257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lang w:val="en-NZ"/>
        </w:rPr>
      </w:pPr>
    </w:p>
    <w:p w14:paraId="3BBEF118" w14:textId="3875D7F9" w:rsidR="000D6DBA" w:rsidRPr="001D257E" w:rsidRDefault="00346FD2" w:rsidP="00BB08C0">
      <w:pPr>
        <w:numPr>
          <w:ilvl w:val="0"/>
          <w:numId w:val="1"/>
        </w:numPr>
        <w:tabs>
          <w:tab w:val="left" w:pos="851"/>
          <w:tab w:val="left" w:pos="1701"/>
          <w:tab w:val="left" w:pos="2552"/>
        </w:tabs>
        <w:ind w:left="851" w:hanging="851"/>
        <w:jc w:val="both"/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ab/>
      </w:r>
      <w:r w:rsidR="000D6DBA" w:rsidRPr="001D257E">
        <w:rPr>
          <w:rFonts w:ascii="Calibri" w:hAnsi="Calibri"/>
          <w:lang w:val="en-NZ"/>
        </w:rPr>
        <w:t xml:space="preserve">At St Francis Xavier </w:t>
      </w:r>
      <w:r w:rsidR="00BB08C0" w:rsidRPr="001D257E">
        <w:rPr>
          <w:rFonts w:ascii="Calibri" w:hAnsi="Calibri"/>
          <w:lang w:val="en-NZ"/>
        </w:rPr>
        <w:t xml:space="preserve">Catholic </w:t>
      </w:r>
      <w:r w:rsidR="000D6DBA" w:rsidRPr="001D257E">
        <w:rPr>
          <w:rFonts w:ascii="Calibri" w:hAnsi="Calibri"/>
          <w:lang w:val="en-NZ"/>
        </w:rPr>
        <w:t>School</w:t>
      </w:r>
      <w:r w:rsidR="003B1C65">
        <w:rPr>
          <w:rFonts w:ascii="Calibri" w:hAnsi="Calibri"/>
          <w:lang w:val="en-NZ"/>
        </w:rPr>
        <w:t>,</w:t>
      </w:r>
      <w:r w:rsidR="000D6DBA" w:rsidRPr="001D257E">
        <w:rPr>
          <w:rFonts w:ascii="Calibri" w:hAnsi="Calibri"/>
          <w:lang w:val="en-NZ"/>
        </w:rPr>
        <w:t xml:space="preserve"> learners with a</w:t>
      </w:r>
      <w:r w:rsidR="003B1C65">
        <w:rPr>
          <w:rFonts w:ascii="Calibri" w:hAnsi="Calibri"/>
          <w:lang w:val="en-NZ"/>
        </w:rPr>
        <w:t xml:space="preserve"> disability, learning</w:t>
      </w:r>
      <w:r w:rsidR="000D6DBA" w:rsidRPr="001D257E">
        <w:rPr>
          <w:rFonts w:ascii="Calibri" w:hAnsi="Calibri"/>
          <w:lang w:val="en-NZ"/>
        </w:rPr>
        <w:t>, or behavioural difficulty may receive special education support</w:t>
      </w:r>
      <w:r w:rsidR="003B1C65">
        <w:rPr>
          <w:rFonts w:ascii="Calibri" w:hAnsi="Calibri"/>
          <w:lang w:val="en-NZ"/>
        </w:rPr>
        <w:t>.</w:t>
      </w:r>
      <w:r w:rsidR="000D6DBA" w:rsidRPr="001D257E">
        <w:rPr>
          <w:rFonts w:ascii="Calibri" w:hAnsi="Calibri"/>
          <w:lang w:val="en-NZ"/>
        </w:rPr>
        <w:t xml:space="preserve"> </w:t>
      </w:r>
      <w:r w:rsidR="0056096D">
        <w:rPr>
          <w:rFonts w:ascii="Calibri" w:hAnsi="Calibri"/>
          <w:lang w:val="en-NZ"/>
        </w:rPr>
        <w:t xml:space="preserve"> </w:t>
      </w:r>
      <w:r w:rsidR="003B1C65">
        <w:rPr>
          <w:rFonts w:ascii="Calibri" w:hAnsi="Calibri"/>
          <w:lang w:val="en-NZ"/>
        </w:rPr>
        <w:t>Subject to Ministry of Education support and school funding, t</w:t>
      </w:r>
      <w:r w:rsidR="000D6DBA" w:rsidRPr="001D257E">
        <w:rPr>
          <w:rFonts w:ascii="Calibri" w:hAnsi="Calibri"/>
          <w:lang w:val="en-NZ"/>
        </w:rPr>
        <w:t xml:space="preserve">his may well include the provision of assistive equipment, teacher aide support, RTLB </w:t>
      </w:r>
      <w:r w:rsidR="00AC61E4">
        <w:rPr>
          <w:rFonts w:ascii="Calibri" w:hAnsi="Calibri"/>
          <w:lang w:val="en-NZ"/>
        </w:rPr>
        <w:t xml:space="preserve"> (Resource Teacher Learning and Behaviour) </w:t>
      </w:r>
      <w:r w:rsidR="000D6DBA" w:rsidRPr="001D257E">
        <w:rPr>
          <w:rFonts w:ascii="Calibri" w:hAnsi="Calibri"/>
          <w:lang w:val="en-NZ"/>
        </w:rPr>
        <w:t>intervention or specialist referrals.</w:t>
      </w:r>
    </w:p>
    <w:p w14:paraId="2734057B" w14:textId="77777777" w:rsidR="000D6DBA" w:rsidRPr="001D257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lang w:val="en-NZ"/>
        </w:rPr>
      </w:pPr>
    </w:p>
    <w:p w14:paraId="11C2F868" w14:textId="77777777" w:rsidR="000D6DBA" w:rsidRDefault="00BB08C0" w:rsidP="00BB08C0">
      <w:pPr>
        <w:numPr>
          <w:ilvl w:val="0"/>
          <w:numId w:val="1"/>
        </w:numPr>
        <w:tabs>
          <w:tab w:val="left" w:pos="851"/>
          <w:tab w:val="left" w:pos="1701"/>
          <w:tab w:val="left" w:pos="2552"/>
        </w:tabs>
        <w:ind w:left="851" w:hanging="851"/>
        <w:jc w:val="both"/>
        <w:rPr>
          <w:rFonts w:ascii="Calibri" w:hAnsi="Calibri"/>
          <w:lang w:val="en-NZ"/>
        </w:rPr>
      </w:pPr>
      <w:r w:rsidRPr="001D257E">
        <w:rPr>
          <w:rFonts w:ascii="Calibri" w:hAnsi="Calibri"/>
          <w:lang w:val="en-NZ"/>
        </w:rPr>
        <w:tab/>
      </w:r>
      <w:r w:rsidR="000D6DBA" w:rsidRPr="001D257E">
        <w:rPr>
          <w:rFonts w:ascii="Calibri" w:hAnsi="Calibri"/>
          <w:lang w:val="en-NZ"/>
        </w:rPr>
        <w:t>The Special E</w:t>
      </w:r>
      <w:r w:rsidR="003B1C65">
        <w:rPr>
          <w:rFonts w:ascii="Calibri" w:hAnsi="Calibri"/>
          <w:lang w:val="en-NZ"/>
        </w:rPr>
        <w:t>ducation Grant is to be accessed</w:t>
      </w:r>
      <w:r w:rsidR="000D6DBA" w:rsidRPr="001D257E">
        <w:rPr>
          <w:rFonts w:ascii="Calibri" w:hAnsi="Calibri"/>
          <w:lang w:val="en-NZ"/>
        </w:rPr>
        <w:t xml:space="preserve"> to provide the learn</w:t>
      </w:r>
      <w:r w:rsidR="003B1C65">
        <w:rPr>
          <w:rFonts w:ascii="Calibri" w:hAnsi="Calibri"/>
          <w:lang w:val="en-NZ"/>
        </w:rPr>
        <w:t>er with the resources</w:t>
      </w:r>
      <w:r w:rsidR="00940B89">
        <w:rPr>
          <w:rFonts w:ascii="Calibri" w:hAnsi="Calibri"/>
          <w:lang w:val="en-NZ"/>
        </w:rPr>
        <w:t xml:space="preserve"> that he/she needs. </w:t>
      </w:r>
      <w:r w:rsidR="0056096D">
        <w:rPr>
          <w:rFonts w:ascii="Calibri" w:hAnsi="Calibri"/>
          <w:lang w:val="en-NZ"/>
        </w:rPr>
        <w:t xml:space="preserve"> </w:t>
      </w:r>
      <w:r w:rsidR="00940B89">
        <w:rPr>
          <w:rFonts w:ascii="Calibri" w:hAnsi="Calibri"/>
          <w:lang w:val="en-NZ"/>
        </w:rPr>
        <w:t xml:space="preserve">This may include </w:t>
      </w:r>
      <w:r w:rsidR="003B1C65">
        <w:rPr>
          <w:rFonts w:ascii="Calibri" w:hAnsi="Calibri"/>
          <w:lang w:val="en-NZ"/>
        </w:rPr>
        <w:t>teacher, learning assistant</w:t>
      </w:r>
      <w:r w:rsidR="000D6DBA" w:rsidRPr="001D257E">
        <w:rPr>
          <w:rFonts w:ascii="Calibri" w:hAnsi="Calibri"/>
          <w:lang w:val="en-NZ"/>
        </w:rPr>
        <w:t xml:space="preserve"> support</w:t>
      </w:r>
      <w:r w:rsidR="00940B89">
        <w:rPr>
          <w:rFonts w:ascii="Calibri" w:hAnsi="Calibri"/>
          <w:lang w:val="en-NZ"/>
        </w:rPr>
        <w:t>, assistive equipment</w:t>
      </w:r>
      <w:r w:rsidR="000D6DBA" w:rsidRPr="001D257E">
        <w:rPr>
          <w:rFonts w:ascii="Calibri" w:hAnsi="Calibri"/>
          <w:lang w:val="en-NZ"/>
        </w:rPr>
        <w:t xml:space="preserve"> and sta</w:t>
      </w:r>
      <w:r w:rsidR="00940B89">
        <w:rPr>
          <w:rFonts w:ascii="Calibri" w:hAnsi="Calibri"/>
          <w:lang w:val="en-NZ"/>
        </w:rPr>
        <w:t>ff training to better equip the learner</w:t>
      </w:r>
      <w:r w:rsidR="000D6DBA" w:rsidRPr="001D257E">
        <w:rPr>
          <w:rFonts w:ascii="Calibri" w:hAnsi="Calibri"/>
          <w:lang w:val="en-NZ"/>
        </w:rPr>
        <w:t xml:space="preserve"> with the necessary skills so tha</w:t>
      </w:r>
      <w:r w:rsidR="00940B89">
        <w:rPr>
          <w:rFonts w:ascii="Calibri" w:hAnsi="Calibri"/>
          <w:lang w:val="en-NZ"/>
        </w:rPr>
        <w:t>t they may enjoy the same educational opportunities</w:t>
      </w:r>
      <w:r w:rsidR="000D6DBA" w:rsidRPr="001D257E">
        <w:rPr>
          <w:rFonts w:ascii="Calibri" w:hAnsi="Calibri"/>
          <w:lang w:val="en-NZ"/>
        </w:rPr>
        <w:t xml:space="preserve"> as people of the same age.</w:t>
      </w:r>
    </w:p>
    <w:p w14:paraId="7FC07483" w14:textId="77777777" w:rsidR="00A42D1A" w:rsidRDefault="00A42D1A" w:rsidP="00A42D1A">
      <w:pPr>
        <w:tabs>
          <w:tab w:val="left" w:pos="851"/>
          <w:tab w:val="left" w:pos="1701"/>
          <w:tab w:val="left" w:pos="2552"/>
        </w:tabs>
        <w:jc w:val="both"/>
        <w:rPr>
          <w:rFonts w:ascii="Calibri" w:hAnsi="Calibri"/>
          <w:lang w:val="en-NZ"/>
        </w:rPr>
      </w:pPr>
    </w:p>
    <w:p w14:paraId="1542B16A" w14:textId="22E975BE" w:rsidR="00A42D1A" w:rsidRDefault="00346FD2" w:rsidP="00BB08C0">
      <w:pPr>
        <w:numPr>
          <w:ilvl w:val="0"/>
          <w:numId w:val="1"/>
        </w:numPr>
        <w:tabs>
          <w:tab w:val="left" w:pos="851"/>
          <w:tab w:val="left" w:pos="1701"/>
          <w:tab w:val="left" w:pos="2552"/>
        </w:tabs>
        <w:ind w:left="851" w:hanging="851"/>
        <w:jc w:val="both"/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 xml:space="preserve"> </w:t>
      </w:r>
      <w:r>
        <w:rPr>
          <w:rFonts w:ascii="Calibri" w:hAnsi="Calibri"/>
          <w:lang w:val="en-NZ"/>
        </w:rPr>
        <w:tab/>
      </w:r>
      <w:r w:rsidR="00853F1D">
        <w:rPr>
          <w:rFonts w:ascii="Calibri" w:hAnsi="Calibri"/>
          <w:lang w:val="en-NZ"/>
        </w:rPr>
        <w:t xml:space="preserve">The </w:t>
      </w:r>
      <w:r w:rsidR="00AC61E4">
        <w:rPr>
          <w:rFonts w:ascii="Calibri" w:hAnsi="Calibri"/>
          <w:lang w:val="en-NZ"/>
        </w:rPr>
        <w:t>SENCO (</w:t>
      </w:r>
      <w:r w:rsidR="002578F4">
        <w:rPr>
          <w:rFonts w:ascii="Calibri" w:hAnsi="Calibri"/>
          <w:lang w:val="en-NZ"/>
        </w:rPr>
        <w:t>Special Needs Co-ordinator</w:t>
      </w:r>
      <w:r w:rsidR="00AC61E4">
        <w:rPr>
          <w:rFonts w:ascii="Calibri" w:hAnsi="Calibri"/>
          <w:lang w:val="en-NZ"/>
        </w:rPr>
        <w:t>)</w:t>
      </w:r>
      <w:r w:rsidR="00853F1D">
        <w:rPr>
          <w:rFonts w:ascii="Calibri" w:hAnsi="Calibri"/>
          <w:lang w:val="en-NZ"/>
        </w:rPr>
        <w:t xml:space="preserve"> </w:t>
      </w:r>
      <w:r w:rsidR="00675467">
        <w:rPr>
          <w:rFonts w:ascii="Calibri" w:hAnsi="Calibri"/>
          <w:lang w:val="en-NZ"/>
        </w:rPr>
        <w:t xml:space="preserve">and </w:t>
      </w:r>
      <w:r w:rsidR="0056096D">
        <w:rPr>
          <w:rFonts w:ascii="Calibri" w:hAnsi="Calibri"/>
          <w:lang w:val="en-NZ"/>
        </w:rPr>
        <w:t>P</w:t>
      </w:r>
      <w:r w:rsidR="00A42D1A" w:rsidRPr="001D257E">
        <w:rPr>
          <w:rFonts w:ascii="Calibri" w:hAnsi="Calibri"/>
          <w:lang w:val="en-NZ"/>
        </w:rPr>
        <w:t>rincipal will undertake a needs analysis assessment of the school and will then determine how the special needs grant should be allocated.</w:t>
      </w:r>
    </w:p>
    <w:p w14:paraId="3A9CF1AC" w14:textId="77777777" w:rsidR="00F62B05" w:rsidRDefault="00F62B05" w:rsidP="00F62B05">
      <w:pPr>
        <w:tabs>
          <w:tab w:val="left" w:pos="851"/>
          <w:tab w:val="left" w:pos="1701"/>
          <w:tab w:val="left" w:pos="2552"/>
        </w:tabs>
        <w:jc w:val="both"/>
        <w:rPr>
          <w:rFonts w:ascii="Calibri" w:hAnsi="Calibri"/>
          <w:lang w:val="en-NZ"/>
        </w:rPr>
      </w:pPr>
    </w:p>
    <w:p w14:paraId="31F015DF" w14:textId="77777777" w:rsidR="00F62B05" w:rsidRDefault="00F62B05" w:rsidP="00F62B05">
      <w:pPr>
        <w:numPr>
          <w:ilvl w:val="0"/>
          <w:numId w:val="1"/>
        </w:numPr>
        <w:tabs>
          <w:tab w:val="left" w:pos="851"/>
          <w:tab w:val="left" w:pos="1701"/>
          <w:tab w:val="left" w:pos="2552"/>
        </w:tabs>
        <w:ind w:left="851" w:hanging="851"/>
        <w:jc w:val="both"/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 xml:space="preserve">  </w:t>
      </w:r>
      <w:r w:rsidR="0072643F">
        <w:rPr>
          <w:rFonts w:ascii="Calibri" w:hAnsi="Calibri"/>
          <w:lang w:val="en-NZ"/>
        </w:rPr>
        <w:t>The SENCO</w:t>
      </w:r>
      <w:r w:rsidRPr="001D257E">
        <w:rPr>
          <w:rFonts w:ascii="Calibri" w:hAnsi="Calibri"/>
          <w:lang w:val="en-NZ"/>
        </w:rPr>
        <w:t xml:space="preserve"> will maintain a</w:t>
      </w:r>
      <w:r>
        <w:rPr>
          <w:rFonts w:ascii="Calibri" w:hAnsi="Calibri"/>
          <w:lang w:val="en-NZ"/>
        </w:rPr>
        <w:t>n up to date</w:t>
      </w:r>
      <w:r w:rsidRPr="001D257E">
        <w:rPr>
          <w:rFonts w:ascii="Calibri" w:hAnsi="Calibri"/>
          <w:lang w:val="en-NZ"/>
        </w:rPr>
        <w:t xml:space="preserve"> Special Needs Register.</w:t>
      </w:r>
    </w:p>
    <w:p w14:paraId="6283E34D" w14:textId="77777777" w:rsidR="00F62B05" w:rsidRDefault="00F62B05" w:rsidP="00F62B05">
      <w:pPr>
        <w:tabs>
          <w:tab w:val="left" w:pos="851"/>
          <w:tab w:val="left" w:pos="1701"/>
          <w:tab w:val="left" w:pos="2552"/>
        </w:tabs>
        <w:jc w:val="both"/>
        <w:rPr>
          <w:rFonts w:ascii="Calibri" w:hAnsi="Calibri"/>
          <w:lang w:val="en-NZ"/>
        </w:rPr>
      </w:pPr>
    </w:p>
    <w:p w14:paraId="78B3F243" w14:textId="77777777" w:rsidR="00F62B05" w:rsidRDefault="00F62B05" w:rsidP="00F62B05">
      <w:pPr>
        <w:numPr>
          <w:ilvl w:val="0"/>
          <w:numId w:val="1"/>
        </w:numPr>
        <w:tabs>
          <w:tab w:val="left" w:pos="851"/>
          <w:tab w:val="left" w:pos="1701"/>
          <w:tab w:val="left" w:pos="2552"/>
        </w:tabs>
        <w:ind w:left="851" w:hanging="851"/>
        <w:jc w:val="both"/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 xml:space="preserve">  The Special Needs Co-ordinator and the </w:t>
      </w:r>
      <w:r w:rsidR="0056096D">
        <w:rPr>
          <w:rFonts w:ascii="Calibri" w:hAnsi="Calibri"/>
          <w:lang w:val="en-NZ"/>
        </w:rPr>
        <w:t>P</w:t>
      </w:r>
      <w:r>
        <w:rPr>
          <w:rFonts w:ascii="Calibri" w:hAnsi="Calibri"/>
          <w:lang w:val="en-NZ"/>
        </w:rPr>
        <w:t>rincipal,</w:t>
      </w:r>
      <w:r w:rsidRPr="001D257E">
        <w:rPr>
          <w:rFonts w:ascii="Calibri" w:hAnsi="Calibri"/>
          <w:lang w:val="en-NZ"/>
        </w:rPr>
        <w:t xml:space="preserve"> will access and submit informati</w:t>
      </w:r>
      <w:r>
        <w:rPr>
          <w:rFonts w:ascii="Calibri" w:hAnsi="Calibri"/>
          <w:lang w:val="en-NZ"/>
        </w:rPr>
        <w:t>on to the Ministry of Education</w:t>
      </w:r>
      <w:r w:rsidRPr="001D257E">
        <w:rPr>
          <w:rFonts w:ascii="Calibri" w:hAnsi="Calibri"/>
          <w:lang w:val="en-NZ"/>
        </w:rPr>
        <w:t>, Group Special Education Service or local management committees in order to provide for the needs of identified pupils.  Grants and applica</w:t>
      </w:r>
      <w:r>
        <w:rPr>
          <w:rFonts w:ascii="Calibri" w:hAnsi="Calibri"/>
          <w:lang w:val="en-NZ"/>
        </w:rPr>
        <w:t>tions for the Ongoing</w:t>
      </w:r>
      <w:r w:rsidRPr="001D257E">
        <w:rPr>
          <w:rFonts w:ascii="Calibri" w:hAnsi="Calibri"/>
          <w:lang w:val="en-NZ"/>
        </w:rPr>
        <w:t xml:space="preserve"> Resourcing </w:t>
      </w:r>
      <w:r>
        <w:rPr>
          <w:rFonts w:ascii="Calibri" w:hAnsi="Calibri"/>
          <w:lang w:val="en-NZ"/>
        </w:rPr>
        <w:t xml:space="preserve">Scheme </w:t>
      </w:r>
      <w:r w:rsidRPr="001D257E">
        <w:rPr>
          <w:rFonts w:ascii="Calibri" w:hAnsi="Calibri"/>
          <w:lang w:val="en-NZ"/>
        </w:rPr>
        <w:t>will be made as appropriate.</w:t>
      </w:r>
    </w:p>
    <w:p w14:paraId="2A61E6C2" w14:textId="77777777" w:rsidR="00F62B05" w:rsidRDefault="00F62B05" w:rsidP="00F62B05">
      <w:pPr>
        <w:tabs>
          <w:tab w:val="left" w:pos="851"/>
          <w:tab w:val="left" w:pos="1701"/>
          <w:tab w:val="left" w:pos="2552"/>
        </w:tabs>
        <w:jc w:val="both"/>
        <w:rPr>
          <w:rFonts w:ascii="Calibri" w:hAnsi="Calibri"/>
          <w:lang w:val="en-NZ"/>
        </w:rPr>
      </w:pPr>
    </w:p>
    <w:p w14:paraId="08DE620B" w14:textId="5B9D7EBB" w:rsidR="000D6DBA" w:rsidRPr="00F62B05" w:rsidRDefault="00F62B05" w:rsidP="00F62B05">
      <w:pPr>
        <w:numPr>
          <w:ilvl w:val="0"/>
          <w:numId w:val="1"/>
        </w:numPr>
        <w:tabs>
          <w:tab w:val="left" w:pos="851"/>
          <w:tab w:val="left" w:pos="1701"/>
          <w:tab w:val="left" w:pos="2552"/>
        </w:tabs>
        <w:ind w:left="851" w:hanging="851"/>
        <w:jc w:val="both"/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 xml:space="preserve">  </w:t>
      </w:r>
      <w:r w:rsidR="000D6DBA" w:rsidRPr="00F62B05">
        <w:rPr>
          <w:rFonts w:ascii="Calibri" w:hAnsi="Calibri"/>
          <w:lang w:val="en-NZ"/>
        </w:rPr>
        <w:t>A partnership between parents</w:t>
      </w:r>
      <w:r w:rsidR="002578F4">
        <w:rPr>
          <w:rFonts w:ascii="Calibri" w:hAnsi="Calibri"/>
          <w:lang w:val="en-NZ"/>
        </w:rPr>
        <w:t>,</w:t>
      </w:r>
      <w:r w:rsidR="000D6DBA" w:rsidRPr="00F62B05">
        <w:rPr>
          <w:rFonts w:ascii="Calibri" w:hAnsi="Calibri"/>
          <w:lang w:val="en-NZ"/>
        </w:rPr>
        <w:t xml:space="preserve"> </w:t>
      </w:r>
      <w:r w:rsidR="00AC61E4">
        <w:rPr>
          <w:rFonts w:ascii="Calibri" w:hAnsi="Calibri"/>
          <w:lang w:val="en-NZ"/>
        </w:rPr>
        <w:t xml:space="preserve">whanau </w:t>
      </w:r>
      <w:r w:rsidR="000D6DBA" w:rsidRPr="00F62B05">
        <w:rPr>
          <w:rFonts w:ascii="Calibri" w:hAnsi="Calibri"/>
          <w:lang w:val="en-NZ"/>
        </w:rPr>
        <w:t xml:space="preserve">and teachers is paramount.  Every effort will be made to </w:t>
      </w:r>
      <w:r w:rsidR="00775252" w:rsidRPr="00F62B05">
        <w:rPr>
          <w:rFonts w:ascii="Calibri" w:hAnsi="Calibri"/>
          <w:lang w:val="en-NZ"/>
        </w:rPr>
        <w:t>liaise</w:t>
      </w:r>
      <w:r w:rsidR="000D6DBA" w:rsidRPr="00F62B05">
        <w:rPr>
          <w:rFonts w:ascii="Calibri" w:hAnsi="Calibri"/>
          <w:lang w:val="en-NZ"/>
        </w:rPr>
        <w:t xml:space="preserve"> with parents</w:t>
      </w:r>
      <w:r>
        <w:rPr>
          <w:rFonts w:ascii="Calibri" w:hAnsi="Calibri"/>
          <w:lang w:val="en-NZ"/>
        </w:rPr>
        <w:t xml:space="preserve">/caregivers </w:t>
      </w:r>
      <w:r w:rsidR="000D6DBA" w:rsidRPr="00F62B05">
        <w:rPr>
          <w:rFonts w:ascii="Calibri" w:hAnsi="Calibri"/>
          <w:lang w:val="en-NZ"/>
        </w:rPr>
        <w:t xml:space="preserve">of children receiving special needs support. </w:t>
      </w:r>
    </w:p>
    <w:p w14:paraId="5663F100" w14:textId="77777777" w:rsidR="000D6DBA" w:rsidRPr="001D257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lang w:val="en-NZ"/>
        </w:rPr>
      </w:pPr>
    </w:p>
    <w:p w14:paraId="53215EE5" w14:textId="77777777" w:rsidR="00ED54BF" w:rsidRPr="00F62B05" w:rsidRDefault="00BB08C0" w:rsidP="00F62B05">
      <w:pPr>
        <w:tabs>
          <w:tab w:val="left" w:pos="851"/>
          <w:tab w:val="left" w:pos="1701"/>
          <w:tab w:val="left" w:pos="2552"/>
        </w:tabs>
        <w:ind w:left="851"/>
        <w:jc w:val="both"/>
        <w:rPr>
          <w:rFonts w:ascii="Calibri" w:hAnsi="Calibri"/>
          <w:lang w:val="en-NZ"/>
        </w:rPr>
      </w:pPr>
      <w:r w:rsidRPr="00F62B05">
        <w:rPr>
          <w:rFonts w:ascii="Calibri" w:hAnsi="Calibri"/>
          <w:lang w:val="en-NZ"/>
        </w:rPr>
        <w:tab/>
      </w:r>
    </w:p>
    <w:p w14:paraId="4242657C" w14:textId="7156B883" w:rsidR="00BB08C0" w:rsidRPr="00954F9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i/>
        </w:rPr>
      </w:pPr>
      <w:r w:rsidRPr="00954F9E">
        <w:rPr>
          <w:rFonts w:ascii="Calibri" w:hAnsi="Calibri"/>
          <w:i/>
        </w:rPr>
        <w:t xml:space="preserve">Approved </w:t>
      </w:r>
      <w:r w:rsidR="00BB08C0" w:rsidRPr="00954F9E">
        <w:rPr>
          <w:rFonts w:ascii="Calibri" w:hAnsi="Calibri"/>
          <w:i/>
        </w:rPr>
        <w:t>By:</w:t>
      </w:r>
      <w:r w:rsidR="00BB08C0" w:rsidRPr="00954F9E">
        <w:rPr>
          <w:rFonts w:ascii="Calibri" w:hAnsi="Calibri"/>
          <w:i/>
        </w:rPr>
        <w:tab/>
        <w:t>M</w:t>
      </w:r>
      <w:r w:rsidR="002578F4">
        <w:rPr>
          <w:rFonts w:ascii="Calibri" w:hAnsi="Calibri"/>
          <w:i/>
        </w:rPr>
        <w:t>r</w:t>
      </w:r>
      <w:r w:rsidR="00AC61E4">
        <w:rPr>
          <w:rFonts w:ascii="Calibri" w:hAnsi="Calibri"/>
          <w:i/>
        </w:rPr>
        <w:t>s Kathryn Weir</w:t>
      </w:r>
    </w:p>
    <w:p w14:paraId="083C2E47" w14:textId="77777777" w:rsidR="000D6DBA" w:rsidRPr="00954F9E" w:rsidRDefault="00BB08C0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i/>
          <w:lang w:val="en-AU"/>
        </w:rPr>
      </w:pPr>
      <w:r w:rsidRPr="00954F9E">
        <w:rPr>
          <w:rFonts w:ascii="Calibri" w:hAnsi="Calibri"/>
          <w:i/>
        </w:rPr>
        <w:tab/>
      </w:r>
      <w:r w:rsidRPr="00954F9E">
        <w:rPr>
          <w:rFonts w:ascii="Calibri" w:hAnsi="Calibri"/>
          <w:i/>
        </w:rPr>
        <w:tab/>
      </w:r>
      <w:r w:rsidR="000D6DBA" w:rsidRPr="00954F9E">
        <w:rPr>
          <w:rFonts w:ascii="Calibri" w:hAnsi="Calibri"/>
          <w:i/>
        </w:rPr>
        <w:t>Chairperson</w:t>
      </w:r>
    </w:p>
    <w:p w14:paraId="07C8004F" w14:textId="77777777" w:rsidR="000D6DBA" w:rsidRPr="00954F9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i/>
        </w:rPr>
      </w:pPr>
    </w:p>
    <w:p w14:paraId="1EC0981D" w14:textId="26F1662A" w:rsidR="000D6DBA" w:rsidRPr="00954F9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i/>
        </w:rPr>
      </w:pPr>
      <w:r w:rsidRPr="00954F9E">
        <w:rPr>
          <w:rFonts w:ascii="Calibri" w:hAnsi="Calibri"/>
          <w:i/>
        </w:rPr>
        <w:t xml:space="preserve">Date </w:t>
      </w:r>
      <w:r w:rsidR="00BB08C0" w:rsidRPr="00954F9E">
        <w:rPr>
          <w:rFonts w:ascii="Calibri" w:hAnsi="Calibri"/>
          <w:i/>
        </w:rPr>
        <w:t>R</w:t>
      </w:r>
      <w:r w:rsidR="002578F4">
        <w:rPr>
          <w:rFonts w:ascii="Calibri" w:hAnsi="Calibri"/>
          <w:i/>
        </w:rPr>
        <w:t xml:space="preserve">eviewed: </w:t>
      </w:r>
      <w:r w:rsidR="002578F4">
        <w:rPr>
          <w:rFonts w:ascii="Calibri" w:hAnsi="Calibri"/>
          <w:i/>
        </w:rPr>
        <w:tab/>
        <w:t>Term 2, 201</w:t>
      </w:r>
      <w:r w:rsidR="00AC61E4">
        <w:rPr>
          <w:rFonts w:ascii="Calibri" w:hAnsi="Calibri"/>
          <w:i/>
        </w:rPr>
        <w:t>7</w:t>
      </w:r>
      <w:r w:rsidRPr="00954F9E">
        <w:rPr>
          <w:rFonts w:ascii="Calibri" w:hAnsi="Calibri"/>
          <w:i/>
        </w:rPr>
        <w:tab/>
      </w:r>
    </w:p>
    <w:p w14:paraId="5D9859F7" w14:textId="77777777" w:rsidR="00BB08C0" w:rsidRPr="00954F9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i/>
        </w:rPr>
      </w:pPr>
      <w:r w:rsidRPr="00954F9E">
        <w:rPr>
          <w:rFonts w:ascii="Calibri" w:hAnsi="Calibri"/>
          <w:i/>
        </w:rPr>
        <w:tab/>
      </w:r>
      <w:r w:rsidRPr="00954F9E">
        <w:rPr>
          <w:rFonts w:ascii="Calibri" w:hAnsi="Calibri"/>
          <w:i/>
        </w:rPr>
        <w:tab/>
      </w:r>
      <w:r w:rsidRPr="00954F9E">
        <w:rPr>
          <w:rFonts w:ascii="Calibri" w:hAnsi="Calibri"/>
          <w:i/>
        </w:rPr>
        <w:tab/>
      </w:r>
    </w:p>
    <w:p w14:paraId="38C032DF" w14:textId="15E91461" w:rsidR="000D6DBA" w:rsidRPr="00954F9E" w:rsidRDefault="000D6DBA" w:rsidP="00BB08C0">
      <w:pPr>
        <w:tabs>
          <w:tab w:val="left" w:pos="851"/>
          <w:tab w:val="left" w:pos="1701"/>
          <w:tab w:val="left" w:pos="2552"/>
        </w:tabs>
        <w:rPr>
          <w:rFonts w:ascii="Calibri" w:hAnsi="Calibri"/>
          <w:i/>
          <w:lang w:val="en-NZ"/>
        </w:rPr>
      </w:pPr>
      <w:r w:rsidRPr="00954F9E">
        <w:rPr>
          <w:rFonts w:ascii="Calibri" w:hAnsi="Calibri"/>
          <w:i/>
        </w:rPr>
        <w:t xml:space="preserve">To </w:t>
      </w:r>
      <w:r w:rsidR="00BB08C0" w:rsidRPr="00954F9E">
        <w:rPr>
          <w:rFonts w:ascii="Calibri" w:hAnsi="Calibri"/>
          <w:i/>
        </w:rPr>
        <w:t>B</w:t>
      </w:r>
      <w:r w:rsidRPr="00954F9E">
        <w:rPr>
          <w:rFonts w:ascii="Calibri" w:hAnsi="Calibri"/>
          <w:i/>
        </w:rPr>
        <w:t xml:space="preserve">e </w:t>
      </w:r>
      <w:r w:rsidR="00BB08C0" w:rsidRPr="00954F9E">
        <w:rPr>
          <w:rFonts w:ascii="Calibri" w:hAnsi="Calibri"/>
          <w:i/>
        </w:rPr>
        <w:t xml:space="preserve">Reviewed: </w:t>
      </w:r>
      <w:r w:rsidR="00BB08C0" w:rsidRPr="00954F9E">
        <w:rPr>
          <w:rFonts w:ascii="Calibri" w:hAnsi="Calibri"/>
          <w:i/>
        </w:rPr>
        <w:tab/>
        <w:t xml:space="preserve">Term 2, </w:t>
      </w:r>
      <w:r w:rsidR="002578F4">
        <w:rPr>
          <w:rFonts w:ascii="Calibri" w:hAnsi="Calibri"/>
          <w:i/>
        </w:rPr>
        <w:t>20</w:t>
      </w:r>
      <w:r w:rsidR="00AC61E4">
        <w:rPr>
          <w:rFonts w:ascii="Calibri" w:hAnsi="Calibri"/>
          <w:i/>
        </w:rPr>
        <w:t>20</w:t>
      </w:r>
    </w:p>
    <w:sectPr w:rsidR="000D6DBA" w:rsidRPr="00954F9E" w:rsidSect="00193981">
      <w:footerReference w:type="default" r:id="rId10"/>
      <w:pgSz w:w="11906" w:h="16838"/>
      <w:pgMar w:top="851" w:right="1418" w:bottom="85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B991E" w14:textId="77777777" w:rsidR="00C45F41" w:rsidRDefault="00C45F41">
      <w:r>
        <w:separator/>
      </w:r>
    </w:p>
  </w:endnote>
  <w:endnote w:type="continuationSeparator" w:id="0">
    <w:p w14:paraId="6DCB596F" w14:textId="77777777" w:rsidR="00C45F41" w:rsidRDefault="00C4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02E6" w14:textId="77777777" w:rsidR="00940B89" w:rsidRPr="00A22370" w:rsidRDefault="00940B89" w:rsidP="00775252">
    <w:pPr>
      <w:pStyle w:val="Footer"/>
      <w:pBdr>
        <w:top w:val="single" w:sz="24" w:space="5" w:color="9BBB59"/>
      </w:pBdr>
      <w:tabs>
        <w:tab w:val="clear" w:pos="8306"/>
        <w:tab w:val="right" w:pos="9072"/>
      </w:tabs>
      <w:rPr>
        <w:rFonts w:ascii="Calibri" w:hAnsi="Calibri"/>
        <w:iCs/>
        <w:color w:val="8C8C8C"/>
        <w:sz w:val="18"/>
      </w:rPr>
    </w:pPr>
    <w:r>
      <w:rPr>
        <w:rFonts w:ascii="Calibri" w:hAnsi="Calibri"/>
        <w:iCs/>
        <w:color w:val="8C8C8C"/>
        <w:sz w:val="18"/>
      </w:rPr>
      <w:t>Special Education Policy</w:t>
    </w:r>
    <w:r>
      <w:rPr>
        <w:rFonts w:ascii="Calibri" w:hAnsi="Calibri"/>
        <w:iCs/>
        <w:color w:val="8C8C8C"/>
        <w:sz w:val="18"/>
      </w:rPr>
      <w:tab/>
    </w:r>
    <w:r>
      <w:rPr>
        <w:rFonts w:ascii="Calibri" w:hAnsi="Calibri"/>
        <w:iCs/>
        <w:color w:val="8C8C8C"/>
        <w:sz w:val="18"/>
      </w:rPr>
      <w:tab/>
      <w:t xml:space="preserve">Page </w:t>
    </w:r>
    <w:r w:rsidR="008064D3" w:rsidRPr="00A22370">
      <w:rPr>
        <w:rFonts w:ascii="Calibri" w:hAnsi="Calibri"/>
        <w:iCs/>
        <w:color w:val="8C8C8C"/>
        <w:sz w:val="18"/>
      </w:rPr>
      <w:fldChar w:fldCharType="begin"/>
    </w:r>
    <w:r w:rsidRPr="00A22370">
      <w:rPr>
        <w:rFonts w:ascii="Calibri" w:hAnsi="Calibri"/>
        <w:iCs/>
        <w:color w:val="8C8C8C"/>
        <w:sz w:val="18"/>
      </w:rPr>
      <w:instrText xml:space="preserve"> PAGE   \* MERGEFORMAT </w:instrText>
    </w:r>
    <w:r w:rsidR="008064D3" w:rsidRPr="00A22370">
      <w:rPr>
        <w:rFonts w:ascii="Calibri" w:hAnsi="Calibri"/>
        <w:iCs/>
        <w:color w:val="8C8C8C"/>
        <w:sz w:val="18"/>
      </w:rPr>
      <w:fldChar w:fldCharType="separate"/>
    </w:r>
    <w:r w:rsidR="00AB30BD">
      <w:rPr>
        <w:rFonts w:ascii="Calibri" w:hAnsi="Calibri"/>
        <w:iCs/>
        <w:noProof/>
        <w:color w:val="8C8C8C"/>
        <w:sz w:val="18"/>
      </w:rPr>
      <w:t>1</w:t>
    </w:r>
    <w:r w:rsidR="008064D3" w:rsidRPr="00A22370">
      <w:rPr>
        <w:rFonts w:ascii="Calibri" w:hAnsi="Calibri"/>
        <w:iCs/>
        <w:color w:val="8C8C8C"/>
        <w:sz w:val="18"/>
      </w:rPr>
      <w:fldChar w:fldCharType="end"/>
    </w:r>
  </w:p>
  <w:p w14:paraId="3CD9DD77" w14:textId="77777777" w:rsidR="00940B89" w:rsidRDefault="00940B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9B312" w14:textId="77777777" w:rsidR="00C45F41" w:rsidRDefault="00C45F41">
      <w:r>
        <w:separator/>
      </w:r>
    </w:p>
  </w:footnote>
  <w:footnote w:type="continuationSeparator" w:id="0">
    <w:p w14:paraId="2F59B35F" w14:textId="77777777" w:rsidR="00C45F41" w:rsidRDefault="00C4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207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F358E"/>
    <w:multiLevelType w:val="singleLevel"/>
    <w:tmpl w:val="6A5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0C4325"/>
    <w:multiLevelType w:val="singleLevel"/>
    <w:tmpl w:val="62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9500D98"/>
    <w:multiLevelType w:val="singleLevel"/>
    <w:tmpl w:val="8902AF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41"/>
    <w:rsid w:val="00084BE4"/>
    <w:rsid w:val="000D6DBA"/>
    <w:rsid w:val="00193981"/>
    <w:rsid w:val="001D257E"/>
    <w:rsid w:val="002578F4"/>
    <w:rsid w:val="002C1411"/>
    <w:rsid w:val="002C2C86"/>
    <w:rsid w:val="00322330"/>
    <w:rsid w:val="00346FD2"/>
    <w:rsid w:val="003B1C65"/>
    <w:rsid w:val="00537964"/>
    <w:rsid w:val="0056096D"/>
    <w:rsid w:val="0056258D"/>
    <w:rsid w:val="005B2F86"/>
    <w:rsid w:val="00637515"/>
    <w:rsid w:val="00675467"/>
    <w:rsid w:val="0072643F"/>
    <w:rsid w:val="00726E41"/>
    <w:rsid w:val="00775252"/>
    <w:rsid w:val="007A1440"/>
    <w:rsid w:val="008064D3"/>
    <w:rsid w:val="0084129D"/>
    <w:rsid w:val="00853F1D"/>
    <w:rsid w:val="00940B89"/>
    <w:rsid w:val="00954F9E"/>
    <w:rsid w:val="00A359EE"/>
    <w:rsid w:val="00A374BA"/>
    <w:rsid w:val="00A42D1A"/>
    <w:rsid w:val="00AB30BD"/>
    <w:rsid w:val="00AC61E4"/>
    <w:rsid w:val="00B67EF2"/>
    <w:rsid w:val="00BB08C0"/>
    <w:rsid w:val="00BC7C6F"/>
    <w:rsid w:val="00BF1E2D"/>
    <w:rsid w:val="00C45F41"/>
    <w:rsid w:val="00CD1BF8"/>
    <w:rsid w:val="00DA67BC"/>
    <w:rsid w:val="00E535D5"/>
    <w:rsid w:val="00EC261E"/>
    <w:rsid w:val="00ED54BF"/>
    <w:rsid w:val="00EF1B1D"/>
    <w:rsid w:val="00EF5806"/>
    <w:rsid w:val="00F62B05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084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rsid w:val="001D257E"/>
    <w:rPr>
      <w:b/>
      <w:sz w:val="32"/>
      <w:lang w:eastAsia="en-US"/>
    </w:rPr>
  </w:style>
  <w:style w:type="character" w:customStyle="1" w:styleId="FooterChar">
    <w:name w:val="Footer Char"/>
    <w:link w:val="Footer"/>
    <w:uiPriority w:val="99"/>
    <w:rsid w:val="00775252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F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rsid w:val="001D257E"/>
    <w:rPr>
      <w:b/>
      <w:sz w:val="32"/>
      <w:lang w:eastAsia="en-US"/>
    </w:rPr>
  </w:style>
  <w:style w:type="character" w:customStyle="1" w:styleId="FooterChar">
    <w:name w:val="Footer Char"/>
    <w:link w:val="Footer"/>
    <w:uiPriority w:val="99"/>
    <w:rsid w:val="00775252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F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GLENBERVIE SCHOOL</vt:lpstr>
    </vt:vector>
  </TitlesOfParts>
  <Company>HP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GLENBERVIE SCHOOL</dc:title>
  <dc:creator>Glenbervie School</dc:creator>
  <cp:lastModifiedBy>Craig</cp:lastModifiedBy>
  <cp:revision>3</cp:revision>
  <cp:lastPrinted>2014-05-08T23:44:00Z</cp:lastPrinted>
  <dcterms:created xsi:type="dcterms:W3CDTF">2017-08-09T01:39:00Z</dcterms:created>
  <dcterms:modified xsi:type="dcterms:W3CDTF">2017-08-09T01:43:00Z</dcterms:modified>
</cp:coreProperties>
</file>